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50E3" w:rsidP="00913A88">
      <w:pPr>
        <w:numPr>
          <w:ilvl w:val="0"/>
          <w:numId w:val="1"/>
        </w:numPr>
      </w:pPr>
      <w:r w:rsidRPr="00913A88">
        <w:t>What are the major UAV technical challenges/opportunities over the next 3 years?</w:t>
      </w:r>
      <w:r w:rsidR="00913A88">
        <w:t xml:space="preserve"> </w:t>
      </w:r>
      <w:r w:rsidRPr="00913A88">
        <w:t>What are the major UAV business challenges/opportunities over the next 3 years?</w:t>
      </w:r>
    </w:p>
    <w:p w:rsidR="00913A88" w:rsidRDefault="00913A88" w:rsidP="00913A88">
      <w:r>
        <w:t xml:space="preserve">Challenges identified: better payload, battery life and stability, communication between drones and the cloud, and reliable technology where GPS is not an option or is not precise enough. </w:t>
      </w:r>
    </w:p>
    <w:p w:rsidR="00913A88" w:rsidRPr="00913A88" w:rsidRDefault="00913A88" w:rsidP="00913A88">
      <w:r>
        <w:t>Opportunities identified: examples from other countries</w:t>
      </w:r>
      <w:r w:rsidR="00135C68">
        <w:t>, sensor distribution and collection,</w:t>
      </w:r>
      <w:r>
        <w:t xml:space="preserve"> and using drones for transit, </w:t>
      </w:r>
      <w:r w:rsidR="00135C68">
        <w:t xml:space="preserve">public </w:t>
      </w:r>
      <w:r>
        <w:t>health</w:t>
      </w:r>
      <w:r w:rsidR="00135C68">
        <w:t xml:space="preserve"> and safety</w:t>
      </w:r>
      <w:r>
        <w:t>, water monitoring, deliveries</w:t>
      </w:r>
      <w:r w:rsidR="000E50E3">
        <w:t>,</w:t>
      </w:r>
      <w:r>
        <w:t xml:space="preserve"> and services (i.e. Wi-Fi). </w:t>
      </w:r>
    </w:p>
    <w:p w:rsidR="00000000" w:rsidRDefault="000E50E3" w:rsidP="00913A88">
      <w:pPr>
        <w:numPr>
          <w:ilvl w:val="0"/>
          <w:numId w:val="1"/>
        </w:numPr>
      </w:pPr>
      <w:r w:rsidRPr="00913A88">
        <w:t>What are the most significant growth areas in UAV application in the next 3 years?</w:t>
      </w:r>
    </w:p>
    <w:p w:rsidR="00135C68" w:rsidRPr="00913A88" w:rsidRDefault="00135C68" w:rsidP="00135C68">
      <w:r>
        <w:t xml:space="preserve">Drones will be an $80 billion industry in the next 10 years and 80% will be in the agriculture sector. Agriculture has been the earliest adopter. There will also be growth in the area of natural resources, </w:t>
      </w:r>
      <w:r w:rsidR="00207177">
        <w:t xml:space="preserve">and </w:t>
      </w:r>
      <w:r>
        <w:t xml:space="preserve">environmental assessments and studies – anywhere there is a lot of area to cover. Photography and videography will continue to use drones. </w:t>
      </w:r>
    </w:p>
    <w:p w:rsidR="00000000" w:rsidRDefault="000E50E3" w:rsidP="00913A88">
      <w:pPr>
        <w:numPr>
          <w:ilvl w:val="0"/>
          <w:numId w:val="1"/>
        </w:numPr>
      </w:pPr>
      <w:r w:rsidRPr="00913A88">
        <w:t>What ad</w:t>
      </w:r>
      <w:r w:rsidRPr="00913A88">
        <w:t>vice do you have for new start-ups in the UAV space? What advice do you have for companies considering the use of UAVs to solve a business problem?</w:t>
      </w:r>
    </w:p>
    <w:p w:rsidR="00207177" w:rsidRPr="00913A88" w:rsidRDefault="00207177" w:rsidP="00207177">
      <w:r>
        <w:t>Advice for new start-ups would include the fact that this is not a get-rich-quick business. You need to identify your niche market and specialize in something. The tool (</w:t>
      </w:r>
      <w:r w:rsidR="000E50E3">
        <w:t xml:space="preserve">the </w:t>
      </w:r>
      <w:r>
        <w:t xml:space="preserve">drone) is </w:t>
      </w:r>
      <w:r w:rsidR="000E50E3">
        <w:t xml:space="preserve">just a commodity; </w:t>
      </w:r>
      <w:r>
        <w:t xml:space="preserve">start-ups need to decide what service they will be providing and what the business plan will be. Businesses need to decide if buying a drone is justified and worth the investment: will you </w:t>
      </w:r>
      <w:r w:rsidR="000E50E3">
        <w:t>use it</w:t>
      </w:r>
      <w:r>
        <w:t xml:space="preserve"> enough use </w:t>
      </w:r>
      <w:r w:rsidR="000E50E3">
        <w:t xml:space="preserve">to warrant having it </w:t>
      </w:r>
      <w:r>
        <w:t xml:space="preserve">in-house or is it something you can hire someone to do. You also need to know the regulations for using the drone. </w:t>
      </w:r>
    </w:p>
    <w:p w:rsidR="00B3001B" w:rsidRDefault="000E50E3" w:rsidP="00B3001B">
      <w:pPr>
        <w:numPr>
          <w:ilvl w:val="0"/>
          <w:numId w:val="1"/>
        </w:numPr>
      </w:pPr>
      <w:r w:rsidRPr="00913A88">
        <w:t>What direction/changes do you feel regulati</w:t>
      </w:r>
      <w:r w:rsidRPr="00913A88">
        <w:t>on and the law should take on UAVs in Canada?</w:t>
      </w:r>
    </w:p>
    <w:p w:rsidR="00B3001B" w:rsidRPr="00913A88" w:rsidRDefault="00B3001B" w:rsidP="00B3001B">
      <w:r>
        <w:t>Don’t stop the party before it gets sta</w:t>
      </w:r>
      <w:r w:rsidR="00104A03">
        <w:t xml:space="preserve">rted. Regulations need to have </w:t>
      </w:r>
      <w:r>
        <w:t>enough flexibility for t</w:t>
      </w:r>
      <w:r w:rsidR="00104A03">
        <w:t>h</w:t>
      </w:r>
      <w:r w:rsidR="000E50E3">
        <w:t xml:space="preserve">e industry </w:t>
      </w:r>
      <w:bookmarkStart w:id="0" w:name="_GoBack"/>
      <w:bookmarkEnd w:id="0"/>
      <w:r w:rsidR="00104A03">
        <w:t xml:space="preserve">to grow; is it open to things we can’t imagine yet? </w:t>
      </w:r>
      <w:r w:rsidR="00A1671F">
        <w:t>Balance the regulations and the technology: r</w:t>
      </w:r>
      <w:r w:rsidR="00104A03">
        <w:t>egulations shouldn’t stifle tech</w:t>
      </w:r>
      <w:r w:rsidR="00A1671F">
        <w:t>nology development. However, i</w:t>
      </w:r>
      <w:r w:rsidR="00104A03">
        <w:t xml:space="preserve">f you deploy a technology, you need to develop a standard of care for using that technology. </w:t>
      </w:r>
    </w:p>
    <w:p w:rsidR="00000000" w:rsidRDefault="000E50E3" w:rsidP="00913A88">
      <w:pPr>
        <w:numPr>
          <w:ilvl w:val="0"/>
          <w:numId w:val="1"/>
        </w:numPr>
      </w:pPr>
      <w:r w:rsidRPr="00913A88">
        <w:t>What is most needed to stimulate the UAV sector in Maritime Canada?</w:t>
      </w:r>
    </w:p>
    <w:p w:rsidR="00A1671F" w:rsidRDefault="00A1671F" w:rsidP="00A1671F">
      <w:r>
        <w:t>Education</w:t>
      </w:r>
      <w:r w:rsidR="008B4968">
        <w:t xml:space="preserve"> is needed</w:t>
      </w:r>
      <w:r>
        <w:t xml:space="preserve">: inform businesses and hobbyists. Develop comprehensive FAQs and distribute them widely. </w:t>
      </w:r>
      <w:r w:rsidR="00093CAC">
        <w:t xml:space="preserve">Include regulation information and FAQs with drone sales. </w:t>
      </w:r>
      <w:r>
        <w:t xml:space="preserve">Create programs and training in schools. </w:t>
      </w:r>
      <w:r w:rsidR="00093CAC">
        <w:t xml:space="preserve">Be proactive within education: look at defining problems (before they happen) and then look for solutions </w:t>
      </w:r>
      <w:r w:rsidR="008B4968">
        <w:t>with</w:t>
      </w:r>
      <w:r w:rsidR="00093CAC">
        <w:t xml:space="preserve">in Nova Scotia that can be used globally. Have representation </w:t>
      </w:r>
      <w:r w:rsidR="008B4968">
        <w:t>and support at the</w:t>
      </w:r>
      <w:r w:rsidR="00093CAC">
        <w:t xml:space="preserve"> </w:t>
      </w:r>
      <w:r w:rsidR="008B4968">
        <w:t xml:space="preserve">provincial </w:t>
      </w:r>
      <w:r w:rsidR="008B4968">
        <w:t xml:space="preserve">and </w:t>
      </w:r>
      <w:r w:rsidR="00093CAC">
        <w:t>Atlantic Canada level</w:t>
      </w:r>
      <w:r w:rsidR="008B4968">
        <w:t>s</w:t>
      </w:r>
      <w:r w:rsidR="00093CAC">
        <w:t xml:space="preserve">. </w:t>
      </w:r>
    </w:p>
    <w:p w:rsidR="00093CAC" w:rsidRPr="00913A88" w:rsidRDefault="00093CAC" w:rsidP="00A1671F"/>
    <w:p w:rsidR="00CA2BE1" w:rsidRDefault="00CA2BE1"/>
    <w:sectPr w:rsidR="00CA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2F9C"/>
    <w:multiLevelType w:val="hybridMultilevel"/>
    <w:tmpl w:val="650012FA"/>
    <w:lvl w:ilvl="0" w:tplc="8276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CB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8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C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8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23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84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86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AF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8"/>
    <w:rsid w:val="00093CAC"/>
    <w:rsid w:val="000E50E3"/>
    <w:rsid w:val="00104A03"/>
    <w:rsid w:val="00135C68"/>
    <w:rsid w:val="00207177"/>
    <w:rsid w:val="008B4968"/>
    <w:rsid w:val="00913A88"/>
    <w:rsid w:val="00A1671F"/>
    <w:rsid w:val="00B3001B"/>
    <w:rsid w:val="00C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26B4-415D-4380-AB37-9B39290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Kruisselbrink</dc:creator>
  <cp:keywords/>
  <dc:description/>
  <cp:lastModifiedBy>Audrey Kruisselbrink</cp:lastModifiedBy>
  <cp:revision>3</cp:revision>
  <dcterms:created xsi:type="dcterms:W3CDTF">2015-12-10T13:09:00Z</dcterms:created>
  <dcterms:modified xsi:type="dcterms:W3CDTF">2015-12-10T14:33:00Z</dcterms:modified>
</cp:coreProperties>
</file>